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53"/>
        <w:tblW w:w="9750" w:type="dxa"/>
        <w:tblLook w:val="04A0" w:firstRow="1" w:lastRow="0" w:firstColumn="1" w:lastColumn="0" w:noHBand="0" w:noVBand="1"/>
      </w:tblPr>
      <w:tblGrid>
        <w:gridCol w:w="2137"/>
        <w:gridCol w:w="6096"/>
        <w:gridCol w:w="1517"/>
      </w:tblGrid>
      <w:tr w:rsidR="0092434D" w:rsidRPr="00CB7600" w:rsidTr="0092434D">
        <w:trPr>
          <w:trHeight w:val="897"/>
        </w:trPr>
        <w:tc>
          <w:tcPr>
            <w:tcW w:w="2137" w:type="dxa"/>
            <w:shd w:val="clear" w:color="auto" w:fill="auto"/>
          </w:tcPr>
          <w:p w:rsidR="0092434D" w:rsidRDefault="0092434D" w:rsidP="002F1960">
            <w:pPr>
              <w:tabs>
                <w:tab w:val="left" w:pos="13220"/>
              </w:tabs>
              <w:jc w:val="center"/>
              <w:rPr>
                <w:rFonts w:cs="Arial"/>
                <w:b/>
                <w:sz w:val="10"/>
                <w:szCs w:val="18"/>
              </w:rPr>
            </w:pPr>
          </w:p>
          <w:p w:rsidR="0092434D" w:rsidRPr="00CB7600" w:rsidRDefault="0092434D" w:rsidP="002F1960">
            <w:pPr>
              <w:tabs>
                <w:tab w:val="left" w:pos="13220"/>
              </w:tabs>
              <w:jc w:val="center"/>
              <w:rPr>
                <w:rFonts w:cs="Arial"/>
                <w:b/>
                <w:sz w:val="10"/>
                <w:szCs w:val="18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DD4CFDF" wp14:editId="083750D1">
                  <wp:extent cx="723900" cy="746833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35" cy="745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2434D" w:rsidRDefault="0092434D" w:rsidP="002F1960">
            <w:pPr>
              <w:tabs>
                <w:tab w:val="left" w:pos="13220"/>
              </w:tabs>
              <w:jc w:val="center"/>
              <w:rPr>
                <w:rFonts w:cs="Arial"/>
                <w:b/>
                <w:sz w:val="30"/>
                <w:szCs w:val="30"/>
              </w:rPr>
            </w:pPr>
          </w:p>
          <w:p w:rsidR="0092434D" w:rsidRPr="0092434D" w:rsidRDefault="0092434D" w:rsidP="002F1960">
            <w:pPr>
              <w:pStyle w:val="Contenidodelmarco"/>
              <w:jc w:val="center"/>
              <w:rPr>
                <w:b/>
                <w:sz w:val="18"/>
                <w:szCs w:val="18"/>
                <w:lang w:val="es-MX"/>
              </w:rPr>
            </w:pPr>
            <w:r w:rsidRPr="0092434D">
              <w:rPr>
                <w:b/>
                <w:sz w:val="18"/>
                <w:szCs w:val="18"/>
                <w:lang w:val="es-MX"/>
              </w:rPr>
              <w:t>Secretaría de Educación</w:t>
            </w:r>
          </w:p>
          <w:p w:rsidR="0092434D" w:rsidRPr="0092434D" w:rsidRDefault="0092434D" w:rsidP="002F1960">
            <w:pPr>
              <w:pStyle w:val="Contenidodelmarco"/>
              <w:jc w:val="center"/>
              <w:rPr>
                <w:b/>
                <w:sz w:val="18"/>
                <w:szCs w:val="18"/>
                <w:lang w:val="es-MX"/>
              </w:rPr>
            </w:pPr>
            <w:r w:rsidRPr="0092434D">
              <w:rPr>
                <w:b/>
                <w:sz w:val="18"/>
                <w:szCs w:val="18"/>
                <w:lang w:val="es-MX"/>
              </w:rPr>
              <w:t>Subsecretaría de Educación Básica</w:t>
            </w:r>
          </w:p>
          <w:p w:rsidR="0092434D" w:rsidRPr="0092434D" w:rsidRDefault="0092434D" w:rsidP="002F1960">
            <w:pPr>
              <w:pStyle w:val="Contenidodelmarco"/>
              <w:jc w:val="center"/>
              <w:rPr>
                <w:b/>
                <w:sz w:val="18"/>
                <w:szCs w:val="18"/>
                <w:lang w:val="es-MX"/>
              </w:rPr>
            </w:pPr>
            <w:r w:rsidRPr="0092434D">
              <w:rPr>
                <w:b/>
                <w:sz w:val="18"/>
                <w:szCs w:val="18"/>
                <w:lang w:val="es-MX"/>
              </w:rPr>
              <w:t>Coordinación Estatal del Programa de</w:t>
            </w:r>
          </w:p>
          <w:p w:rsidR="0092434D" w:rsidRPr="0092434D" w:rsidRDefault="0092434D" w:rsidP="002F1960">
            <w:pPr>
              <w:pStyle w:val="Contenidodelmarco"/>
              <w:jc w:val="center"/>
              <w:rPr>
                <w:b/>
                <w:sz w:val="18"/>
                <w:szCs w:val="18"/>
                <w:lang w:val="es-MX"/>
              </w:rPr>
            </w:pPr>
            <w:r w:rsidRPr="0092434D">
              <w:rPr>
                <w:b/>
                <w:sz w:val="18"/>
                <w:szCs w:val="18"/>
                <w:lang w:val="es-MX"/>
              </w:rPr>
              <w:t>Escuelas de Tiempo Completo</w:t>
            </w:r>
          </w:p>
          <w:p w:rsidR="0092434D" w:rsidRPr="00594C28" w:rsidRDefault="0092434D" w:rsidP="002F1960">
            <w:pPr>
              <w:tabs>
                <w:tab w:val="left" w:pos="13220"/>
              </w:tabs>
              <w:jc w:val="center"/>
              <w:rPr>
                <w:rFonts w:cs="Arial"/>
                <w:b/>
                <w:bCs/>
                <w:i/>
                <w:sz w:val="20"/>
                <w:lang w:val="es-MX"/>
              </w:rPr>
            </w:pPr>
            <w:r w:rsidRPr="0092434D">
              <w:rPr>
                <w:rFonts w:cs="Arial"/>
                <w:b/>
                <w:bCs/>
                <w:i/>
                <w:sz w:val="18"/>
                <w:szCs w:val="18"/>
                <w:lang w:val="es-MX"/>
              </w:rPr>
              <w:t>Ciclo escolar 201</w:t>
            </w:r>
            <w:r w:rsidR="00784696">
              <w:rPr>
                <w:rFonts w:cs="Arial"/>
                <w:b/>
                <w:bCs/>
                <w:i/>
                <w:sz w:val="18"/>
                <w:szCs w:val="18"/>
                <w:lang w:val="es-MX"/>
              </w:rPr>
              <w:t>8</w:t>
            </w:r>
            <w:r w:rsidRPr="0092434D">
              <w:rPr>
                <w:rFonts w:cs="Arial"/>
                <w:b/>
                <w:bCs/>
                <w:i/>
                <w:sz w:val="18"/>
                <w:szCs w:val="18"/>
                <w:lang w:val="es-MX"/>
              </w:rPr>
              <w:t>-201</w:t>
            </w:r>
            <w:r w:rsidR="00784696">
              <w:rPr>
                <w:rFonts w:cs="Arial"/>
                <w:b/>
                <w:bCs/>
                <w:i/>
                <w:sz w:val="18"/>
                <w:szCs w:val="18"/>
                <w:lang w:val="es-MX"/>
              </w:rPr>
              <w:t>9</w:t>
            </w:r>
            <w:r w:rsidRPr="0092434D">
              <w:rPr>
                <w:rFonts w:cs="Arial"/>
                <w:b/>
                <w:bCs/>
                <w:i/>
                <w:sz w:val="18"/>
                <w:szCs w:val="18"/>
                <w:lang w:val="es-MX"/>
              </w:rPr>
              <w:t>.</w:t>
            </w:r>
          </w:p>
        </w:tc>
        <w:tc>
          <w:tcPr>
            <w:tcW w:w="1517" w:type="dxa"/>
            <w:shd w:val="clear" w:color="auto" w:fill="auto"/>
          </w:tcPr>
          <w:p w:rsidR="0092434D" w:rsidRPr="00CB7600" w:rsidRDefault="0092434D" w:rsidP="002F1960">
            <w:pPr>
              <w:tabs>
                <w:tab w:val="left" w:pos="13220"/>
              </w:tabs>
              <w:jc w:val="center"/>
              <w:rPr>
                <w:rFonts w:cs="Arial"/>
                <w:b/>
                <w:sz w:val="10"/>
                <w:szCs w:val="18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4D241B3F" wp14:editId="7D361800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131445</wp:posOffset>
                  </wp:positionV>
                  <wp:extent cx="504825" cy="510540"/>
                  <wp:effectExtent l="0" t="0" r="9525" b="3810"/>
                  <wp:wrapSquare wrapText="bothSides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22" t="35353" r="9360" b="48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2434D" w:rsidRDefault="0092434D" w:rsidP="0092434D">
      <w:pPr>
        <w:pStyle w:val="Prrafodelista"/>
        <w:suppressAutoHyphens w:val="0"/>
        <w:spacing w:after="200" w:line="276" w:lineRule="auto"/>
        <w:ind w:left="658"/>
        <w:jc w:val="center"/>
        <w:rPr>
          <w:rFonts w:ascii="Century Gothic" w:hAnsi="Century Gothic"/>
          <w:b/>
          <w:iCs/>
          <w:sz w:val="20"/>
          <w:lang w:val="es-MX"/>
        </w:rPr>
      </w:pPr>
    </w:p>
    <w:p w:rsidR="0092434D" w:rsidRPr="00226CE5" w:rsidRDefault="0092434D" w:rsidP="0092434D">
      <w:pPr>
        <w:pStyle w:val="Prrafodelista"/>
        <w:suppressAutoHyphens w:val="0"/>
        <w:spacing w:after="200" w:line="276" w:lineRule="auto"/>
        <w:ind w:left="658"/>
        <w:jc w:val="center"/>
        <w:rPr>
          <w:rFonts w:ascii="Century Gothic" w:hAnsi="Century Gothic"/>
          <w:b/>
          <w:iCs/>
          <w:sz w:val="20"/>
          <w:lang w:val="es-MX"/>
        </w:rPr>
      </w:pPr>
      <w:r w:rsidRPr="00226CE5">
        <w:rPr>
          <w:rFonts w:ascii="Century Gothic" w:hAnsi="Century Gothic"/>
          <w:b/>
          <w:iCs/>
          <w:sz w:val="20"/>
          <w:lang w:val="es-MX"/>
        </w:rPr>
        <w:t>Contrato de Proveedor de Alimentos</w:t>
      </w:r>
    </w:p>
    <w:p w:rsidR="0092434D" w:rsidRPr="0092434D" w:rsidRDefault="0092434D" w:rsidP="0092434D">
      <w:pPr>
        <w:suppressAutoHyphens w:val="0"/>
        <w:spacing w:after="200" w:line="276" w:lineRule="auto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1.-  Verificar que el proveedor esté registrado en la Secretaría de Hacienda, para que pueda expedir facturas por el servicio de alimentos brindado.</w:t>
      </w:r>
    </w:p>
    <w:p w:rsidR="0092434D" w:rsidRPr="0092434D" w:rsidRDefault="0092434D" w:rsidP="0092434D">
      <w:pPr>
        <w:suppressAutoHyphens w:val="0"/>
        <w:spacing w:line="276" w:lineRule="auto"/>
        <w:ind w:left="142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2.- Dar aviso, por escrito, al Comité del Servicio de Alimentación de la Escuela, el nombre y/o razón social del proveedor.</w:t>
      </w:r>
    </w:p>
    <w:p w:rsidR="0092434D" w:rsidRPr="0092434D" w:rsidRDefault="0092434D" w:rsidP="0092434D">
      <w:pPr>
        <w:suppressAutoHyphens w:val="0"/>
        <w:spacing w:line="276" w:lineRule="auto"/>
        <w:ind w:left="142"/>
        <w:jc w:val="both"/>
        <w:rPr>
          <w:rFonts w:ascii="Calibri" w:hAnsi="Calibri"/>
          <w:b/>
          <w:sz w:val="20"/>
          <w:lang w:val="es-MX"/>
        </w:rPr>
      </w:pPr>
      <w:r w:rsidRPr="0092434D">
        <w:rPr>
          <w:rFonts w:ascii="Calibri" w:hAnsi="Calibri"/>
          <w:b/>
          <w:sz w:val="20"/>
          <w:lang w:val="es-MX"/>
        </w:rPr>
        <w:t>3-. Entrega de la documentación soporte del contrato o convenio:</w:t>
      </w:r>
    </w:p>
    <w:p w:rsidR="0092434D" w:rsidRPr="0092434D" w:rsidRDefault="0092434D" w:rsidP="0092434D">
      <w:pPr>
        <w:pStyle w:val="Prrafodelista"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DOCUMENTO FISCAL DEL PROVEEDOR RFC (SAT). Documento del SAT, lo menciona ya no se necesita el punto 2.</w:t>
      </w:r>
      <w:bookmarkStart w:id="0" w:name="_GoBack"/>
      <w:bookmarkEnd w:id="0"/>
    </w:p>
    <w:p w:rsidR="0092434D" w:rsidRPr="0092434D" w:rsidRDefault="0092434D" w:rsidP="0092434D">
      <w:pPr>
        <w:pStyle w:val="Prrafodelista"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DOCUMENTO EN DONDE SE MENCIONE LA ACTIVIDAD ECONOMICA (EXPRESAMENTE ABARROTES O ABASTECIMIENTO DE ALIMENTOS O INSUMOS ALIMENTARIOS)</w:t>
      </w:r>
    </w:p>
    <w:p w:rsidR="0092434D" w:rsidRPr="0092434D" w:rsidRDefault="0092434D" w:rsidP="0092434D">
      <w:pPr>
        <w:pStyle w:val="Prrafodelista"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RAZÓN SOCIAL (SI TIENE NOMBRE SU COMERCIO)</w:t>
      </w:r>
    </w:p>
    <w:p w:rsidR="0092434D" w:rsidRPr="0092434D" w:rsidRDefault="0092434D" w:rsidP="0092434D">
      <w:pPr>
        <w:pStyle w:val="Prrafodelista"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DOMICILIO FISCAL (SI NO LO MENCIONA EL DOCUMENTO DEL SAT)</w:t>
      </w:r>
    </w:p>
    <w:p w:rsidR="0092434D" w:rsidRPr="0092434D" w:rsidRDefault="0092434D" w:rsidP="0092434D">
      <w:pPr>
        <w:pStyle w:val="Prrafodelista"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CERTIFICACIÓN DE LA COFEPRIS (SECTOR SALUD) o VERIFICACION DEL ESTABLECIMIENTO POR EL SECTOR SALUD.</w:t>
      </w:r>
    </w:p>
    <w:p w:rsidR="0092434D" w:rsidRPr="0092434D" w:rsidRDefault="0092434D" w:rsidP="0092434D">
      <w:pPr>
        <w:pStyle w:val="Prrafodelista"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MENCIONAR EN UN DOCUMENTO EL NUMERO DE PERSONAS CON QUE CUENTA PARA OTORGAR EL SERVICIO (LISTA DE ESCUELAS DE TIEMPO COMPLETO).</w:t>
      </w:r>
    </w:p>
    <w:p w:rsidR="0092434D" w:rsidRPr="0092434D" w:rsidRDefault="0092434D" w:rsidP="0092434D">
      <w:pPr>
        <w:pStyle w:val="Prrafodelista"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DOMICILIO DEL PROVEEDOR</w:t>
      </w:r>
    </w:p>
    <w:p w:rsidR="0092434D" w:rsidRPr="0092434D" w:rsidRDefault="0092434D" w:rsidP="0092434D">
      <w:pPr>
        <w:pStyle w:val="Prrafodelista"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COPIA IFE  O INE DEL PROVEEDOR, AMPLIADA A 200%, A COLOR, LEGIBLE, ANVERSO Y REVERSO EN LA MISMA HOJA TAMAÑO CARTA</w:t>
      </w:r>
    </w:p>
    <w:p w:rsidR="0092434D" w:rsidRPr="0092434D" w:rsidRDefault="0092434D" w:rsidP="0092434D">
      <w:pPr>
        <w:pStyle w:val="Prrafodelista"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COPIA DE LA CURP AMPLIADA AL 200%, BLANCO Y NEGRO, LEGIBLE</w:t>
      </w:r>
    </w:p>
    <w:p w:rsidR="0092434D" w:rsidRPr="0092434D" w:rsidRDefault="0092434D" w:rsidP="0092434D">
      <w:pPr>
        <w:suppressAutoHyphens w:val="0"/>
        <w:spacing w:line="276" w:lineRule="auto"/>
        <w:ind w:left="716"/>
        <w:jc w:val="both"/>
        <w:rPr>
          <w:rFonts w:ascii="Calibri" w:hAnsi="Calibri"/>
          <w:b/>
          <w:sz w:val="20"/>
          <w:lang w:val="es-MX"/>
        </w:rPr>
      </w:pPr>
      <w:r w:rsidRPr="0092434D">
        <w:rPr>
          <w:rFonts w:ascii="Calibri" w:hAnsi="Calibri"/>
          <w:b/>
          <w:sz w:val="20"/>
          <w:lang w:val="es-MX"/>
        </w:rPr>
        <w:t>Toda la documentación deberá ser entregada en 3 tantos originales.</w:t>
      </w:r>
    </w:p>
    <w:p w:rsidR="0092434D" w:rsidRPr="0092434D" w:rsidRDefault="0092434D" w:rsidP="0092434D">
      <w:pPr>
        <w:suppressAutoHyphens w:val="0"/>
        <w:spacing w:line="276" w:lineRule="auto"/>
        <w:ind w:left="716"/>
        <w:jc w:val="both"/>
        <w:rPr>
          <w:rFonts w:ascii="Calibri" w:hAnsi="Calibri"/>
          <w:sz w:val="16"/>
          <w:szCs w:val="16"/>
          <w:lang w:val="es-MX"/>
        </w:rPr>
      </w:pPr>
    </w:p>
    <w:p w:rsidR="0092434D" w:rsidRPr="0092434D" w:rsidRDefault="0092434D" w:rsidP="0092434D">
      <w:pPr>
        <w:jc w:val="both"/>
        <w:rPr>
          <w:rFonts w:ascii="Calibri" w:hAnsi="Calibri"/>
          <w:sz w:val="20"/>
          <w:lang w:val="es-MX"/>
        </w:rPr>
      </w:pPr>
      <w:proofErr w:type="gramStart"/>
      <w:r w:rsidRPr="0092434D">
        <w:rPr>
          <w:rFonts w:ascii="Calibri" w:hAnsi="Calibri"/>
          <w:sz w:val="20"/>
          <w:lang w:val="es-MX"/>
        </w:rPr>
        <w:t>4 .</w:t>
      </w:r>
      <w:proofErr w:type="gramEnd"/>
      <w:r w:rsidRPr="0092434D">
        <w:rPr>
          <w:rFonts w:ascii="Calibri" w:hAnsi="Calibri"/>
          <w:sz w:val="20"/>
          <w:lang w:val="es-MX"/>
        </w:rPr>
        <w:t>- La vigencia del presente contrato será indefinido, sin embargo, por conducto de su titular, podrá darlo por terminado anticipadamente con el solo requisito de comunicar su decisión por escrito a “EL PRESTADOR DE SERVICIO”, en los siguientes casos:</w:t>
      </w:r>
    </w:p>
    <w:p w:rsidR="0092434D" w:rsidRPr="0092434D" w:rsidRDefault="0092434D" w:rsidP="0092434D">
      <w:pPr>
        <w:jc w:val="both"/>
        <w:rPr>
          <w:rFonts w:ascii="Calibri" w:hAnsi="Calibri"/>
          <w:sz w:val="20"/>
          <w:lang w:val="es-MX"/>
        </w:rPr>
      </w:pPr>
    </w:p>
    <w:p w:rsidR="0092434D" w:rsidRPr="0092434D" w:rsidRDefault="0092434D" w:rsidP="0092434D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 xml:space="preserve">Cuando concurran razones de interés general; </w:t>
      </w:r>
    </w:p>
    <w:p w:rsidR="0092434D" w:rsidRPr="0092434D" w:rsidRDefault="0092434D" w:rsidP="0092434D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Por cancelarse el Programa, proyecto o partida presupuestal correspondiente;</w:t>
      </w:r>
    </w:p>
    <w:p w:rsidR="0092434D" w:rsidRPr="0092434D" w:rsidRDefault="0092434D" w:rsidP="0092434D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Por reducirse el presupuesto destinado a este proyecto; y</w:t>
      </w:r>
    </w:p>
    <w:p w:rsidR="0092434D" w:rsidRPr="0092434D" w:rsidRDefault="0092434D" w:rsidP="0092434D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Cuando “EL PRESTADOR DE SERVICIO” no ejecute los servicios en la forma y términos convenidos con el presente instrumento y con base al recetario “Recetas para la Escuela y el Hogar”.</w:t>
      </w:r>
    </w:p>
    <w:p w:rsidR="0092434D" w:rsidRPr="0092434D" w:rsidRDefault="0092434D" w:rsidP="0092434D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Si “EL PRESTADOR DE SERVICIO” suspende injustificadamente los servicios contratados o no los ejecuta dentro del tiempo señalado en el cuerpo del presente acuerdo de voluntades;</w:t>
      </w:r>
    </w:p>
    <w:p w:rsidR="0092434D" w:rsidRPr="0092434D" w:rsidRDefault="0092434D" w:rsidP="0092434D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 xml:space="preserve">En caso de que el “EL PRESTADOR DE SERVICIO” ceda, traspase o subcontrate total o parcialmente, los servicios convenidos sin el consentimiento por escrito de la “SETAB”, </w:t>
      </w:r>
    </w:p>
    <w:p w:rsidR="0092434D" w:rsidRPr="0092434D" w:rsidRDefault="0092434D" w:rsidP="0092434D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>Porque “EL PRESTADOR DE SERVICIO” no rinda los informes que la “SETAB” en su caso requiera y;</w:t>
      </w:r>
    </w:p>
    <w:p w:rsidR="0092434D" w:rsidRPr="0092434D" w:rsidRDefault="0092434D" w:rsidP="0092434D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sz w:val="20"/>
          <w:lang w:val="es-MX"/>
        </w:rPr>
        <w:t xml:space="preserve">El incumplimiento por parte de “EL PRESTADOR DE SERVICIO” de cualesquiera de las clausulas contenidas en el presente contrato.  </w:t>
      </w:r>
    </w:p>
    <w:p w:rsidR="0092434D" w:rsidRPr="0092434D" w:rsidRDefault="0092434D" w:rsidP="0092434D">
      <w:pPr>
        <w:suppressAutoHyphens w:val="0"/>
        <w:ind w:left="720"/>
        <w:jc w:val="both"/>
        <w:rPr>
          <w:rFonts w:ascii="Calibri" w:hAnsi="Calibri"/>
          <w:sz w:val="20"/>
          <w:lang w:val="es-MX"/>
        </w:rPr>
      </w:pPr>
    </w:p>
    <w:p w:rsidR="0092434D" w:rsidRPr="0092434D" w:rsidRDefault="0092434D" w:rsidP="0092434D">
      <w:pPr>
        <w:suppressAutoHyphens w:val="0"/>
        <w:ind w:left="720"/>
        <w:jc w:val="both"/>
        <w:rPr>
          <w:rFonts w:ascii="Calibri" w:hAnsi="Calibri"/>
          <w:i/>
          <w:sz w:val="20"/>
          <w:lang w:val="es-MX"/>
        </w:rPr>
      </w:pPr>
      <w:r w:rsidRPr="0092434D">
        <w:rPr>
          <w:rFonts w:ascii="Calibri" w:hAnsi="Calibri"/>
          <w:i/>
          <w:sz w:val="20"/>
          <w:lang w:val="es-MX"/>
        </w:rPr>
        <w:t>Todo convenio que se realice entre el proveedor y la Escuela (Director) deberá hacerse por escrito y notificar mediante oficio a esta Coordinación.</w:t>
      </w:r>
    </w:p>
    <w:p w:rsidR="0092434D" w:rsidRPr="0092434D" w:rsidRDefault="0092434D" w:rsidP="0092434D">
      <w:pPr>
        <w:suppressAutoHyphens w:val="0"/>
        <w:jc w:val="both"/>
        <w:rPr>
          <w:rFonts w:ascii="Calibri" w:hAnsi="Calibri"/>
          <w:b/>
          <w:sz w:val="20"/>
          <w:lang w:val="es-MX"/>
        </w:rPr>
      </w:pPr>
    </w:p>
    <w:p w:rsidR="006D76CC" w:rsidRDefault="0092434D" w:rsidP="0092434D">
      <w:pPr>
        <w:suppressAutoHyphens w:val="0"/>
        <w:jc w:val="both"/>
        <w:rPr>
          <w:rFonts w:ascii="Calibri" w:hAnsi="Calibri"/>
          <w:sz w:val="20"/>
          <w:lang w:val="es-MX"/>
        </w:rPr>
      </w:pPr>
      <w:r w:rsidRPr="0092434D">
        <w:rPr>
          <w:rFonts w:ascii="Calibri" w:hAnsi="Calibri"/>
          <w:b/>
          <w:sz w:val="20"/>
          <w:lang w:val="es-MX"/>
        </w:rPr>
        <w:t>Nota:-</w:t>
      </w:r>
      <w:r w:rsidRPr="0092434D">
        <w:rPr>
          <w:rFonts w:ascii="Calibri" w:hAnsi="Calibri"/>
          <w:sz w:val="20"/>
          <w:lang w:val="es-MX"/>
        </w:rPr>
        <w:t xml:space="preserve">  La coordinación del Programa de Tiempo Completo no se hace responsable de los acuerdos que se tomen entre el Proveedor y la Escuela (Director y/o Coordinador de Alimentos).</w:t>
      </w:r>
    </w:p>
    <w:tbl>
      <w:tblPr>
        <w:tblpPr w:leftFromText="141" w:rightFromText="141" w:horzAnchor="margin" w:tblpXSpec="center" w:tblpY="-753"/>
        <w:tblW w:w="9375" w:type="dxa"/>
        <w:tblLook w:val="04A0" w:firstRow="1" w:lastRow="0" w:firstColumn="1" w:lastColumn="0" w:noHBand="0" w:noVBand="1"/>
      </w:tblPr>
      <w:tblGrid>
        <w:gridCol w:w="2055"/>
        <w:gridCol w:w="5861"/>
        <w:gridCol w:w="1459"/>
      </w:tblGrid>
      <w:tr w:rsidR="007C23A3" w:rsidRPr="00CB7600" w:rsidTr="007C23A3">
        <w:trPr>
          <w:trHeight w:val="838"/>
        </w:trPr>
        <w:tc>
          <w:tcPr>
            <w:tcW w:w="2055" w:type="dxa"/>
            <w:shd w:val="clear" w:color="auto" w:fill="auto"/>
          </w:tcPr>
          <w:p w:rsidR="007C23A3" w:rsidRDefault="007C23A3" w:rsidP="00B47E71">
            <w:pPr>
              <w:tabs>
                <w:tab w:val="left" w:pos="13220"/>
              </w:tabs>
              <w:jc w:val="center"/>
              <w:rPr>
                <w:rFonts w:cs="Arial"/>
                <w:b/>
                <w:sz w:val="10"/>
                <w:szCs w:val="18"/>
              </w:rPr>
            </w:pPr>
          </w:p>
          <w:p w:rsidR="007C23A3" w:rsidRPr="00CB7600" w:rsidRDefault="007C23A3" w:rsidP="00B47E71">
            <w:pPr>
              <w:tabs>
                <w:tab w:val="left" w:pos="13220"/>
              </w:tabs>
              <w:jc w:val="center"/>
              <w:rPr>
                <w:rFonts w:cs="Arial"/>
                <w:b/>
                <w:sz w:val="10"/>
                <w:szCs w:val="18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1A1F6C6" wp14:editId="7D84E304">
                  <wp:extent cx="723900" cy="746833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35" cy="745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7C23A3" w:rsidRDefault="007C23A3" w:rsidP="00B47E71">
            <w:pPr>
              <w:tabs>
                <w:tab w:val="left" w:pos="13220"/>
              </w:tabs>
              <w:jc w:val="center"/>
              <w:rPr>
                <w:rFonts w:cs="Arial"/>
                <w:b/>
                <w:sz w:val="30"/>
                <w:szCs w:val="30"/>
              </w:rPr>
            </w:pPr>
          </w:p>
          <w:p w:rsidR="007C23A3" w:rsidRPr="00784696" w:rsidRDefault="007C23A3" w:rsidP="00B47E71">
            <w:pPr>
              <w:pStyle w:val="Contenidodelmarco"/>
              <w:jc w:val="center"/>
              <w:rPr>
                <w:b/>
                <w:sz w:val="22"/>
                <w:szCs w:val="18"/>
                <w:lang w:val="es-MX"/>
              </w:rPr>
            </w:pPr>
            <w:r w:rsidRPr="00784696">
              <w:rPr>
                <w:b/>
                <w:sz w:val="22"/>
                <w:szCs w:val="18"/>
                <w:lang w:val="es-MX"/>
              </w:rPr>
              <w:t>Secretaría de Educación</w:t>
            </w:r>
          </w:p>
          <w:p w:rsidR="007C23A3" w:rsidRPr="00784696" w:rsidRDefault="007C23A3" w:rsidP="00B47E71">
            <w:pPr>
              <w:pStyle w:val="Contenidodelmarco"/>
              <w:jc w:val="center"/>
              <w:rPr>
                <w:b/>
                <w:sz w:val="22"/>
                <w:szCs w:val="18"/>
                <w:lang w:val="es-MX"/>
              </w:rPr>
            </w:pPr>
            <w:r w:rsidRPr="00784696">
              <w:rPr>
                <w:b/>
                <w:sz w:val="22"/>
                <w:szCs w:val="18"/>
                <w:lang w:val="es-MX"/>
              </w:rPr>
              <w:t>Subsecretaría de Educación Básica</w:t>
            </w:r>
          </w:p>
          <w:p w:rsidR="007C23A3" w:rsidRPr="00784696" w:rsidRDefault="007C23A3" w:rsidP="00B47E71">
            <w:pPr>
              <w:pStyle w:val="Contenidodelmarco"/>
              <w:jc w:val="center"/>
              <w:rPr>
                <w:b/>
                <w:sz w:val="22"/>
                <w:szCs w:val="18"/>
                <w:lang w:val="es-MX"/>
              </w:rPr>
            </w:pPr>
            <w:r w:rsidRPr="00784696">
              <w:rPr>
                <w:b/>
                <w:sz w:val="22"/>
                <w:szCs w:val="18"/>
                <w:lang w:val="es-MX"/>
              </w:rPr>
              <w:t>Coordinación Estatal del Programa de</w:t>
            </w:r>
          </w:p>
          <w:p w:rsidR="007C23A3" w:rsidRPr="00784696" w:rsidRDefault="007C23A3" w:rsidP="00B47E71">
            <w:pPr>
              <w:pStyle w:val="Contenidodelmarco"/>
              <w:jc w:val="center"/>
              <w:rPr>
                <w:b/>
                <w:sz w:val="22"/>
                <w:szCs w:val="18"/>
                <w:lang w:val="es-MX"/>
              </w:rPr>
            </w:pPr>
            <w:r w:rsidRPr="00784696">
              <w:rPr>
                <w:b/>
                <w:sz w:val="22"/>
                <w:szCs w:val="18"/>
                <w:lang w:val="es-MX"/>
              </w:rPr>
              <w:t>Escuelas de Tiempo Completo</w:t>
            </w:r>
          </w:p>
          <w:p w:rsidR="007C23A3" w:rsidRPr="00594C28" w:rsidRDefault="007C23A3" w:rsidP="00B47E71">
            <w:pPr>
              <w:tabs>
                <w:tab w:val="left" w:pos="13220"/>
              </w:tabs>
              <w:jc w:val="center"/>
              <w:rPr>
                <w:rFonts w:cs="Arial"/>
                <w:b/>
                <w:bCs/>
                <w:i/>
                <w:sz w:val="20"/>
                <w:lang w:val="es-MX"/>
              </w:rPr>
            </w:pPr>
            <w:r w:rsidRPr="00784696">
              <w:rPr>
                <w:rFonts w:cs="Arial"/>
                <w:b/>
                <w:bCs/>
                <w:i/>
                <w:sz w:val="22"/>
                <w:szCs w:val="18"/>
                <w:lang w:val="es-MX"/>
              </w:rPr>
              <w:t>Ciclo escolar 201</w:t>
            </w:r>
            <w:r w:rsidR="00784696" w:rsidRPr="00784696">
              <w:rPr>
                <w:rFonts w:cs="Arial"/>
                <w:b/>
                <w:bCs/>
                <w:i/>
                <w:sz w:val="22"/>
                <w:szCs w:val="18"/>
                <w:lang w:val="es-MX"/>
              </w:rPr>
              <w:t>8</w:t>
            </w:r>
            <w:r w:rsidRPr="00784696">
              <w:rPr>
                <w:rFonts w:cs="Arial"/>
                <w:b/>
                <w:bCs/>
                <w:i/>
                <w:sz w:val="22"/>
                <w:szCs w:val="18"/>
                <w:lang w:val="es-MX"/>
              </w:rPr>
              <w:t>-201</w:t>
            </w:r>
            <w:r w:rsidR="00784696" w:rsidRPr="00784696">
              <w:rPr>
                <w:rFonts w:cs="Arial"/>
                <w:b/>
                <w:bCs/>
                <w:i/>
                <w:sz w:val="22"/>
                <w:szCs w:val="18"/>
                <w:lang w:val="es-MX"/>
              </w:rPr>
              <w:t>9</w:t>
            </w:r>
            <w:r w:rsidRPr="00784696">
              <w:rPr>
                <w:rFonts w:cs="Arial"/>
                <w:b/>
                <w:bCs/>
                <w:i/>
                <w:sz w:val="22"/>
                <w:szCs w:val="18"/>
                <w:lang w:val="es-MX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7C23A3" w:rsidRPr="00CB7600" w:rsidRDefault="007C23A3" w:rsidP="00B47E71">
            <w:pPr>
              <w:tabs>
                <w:tab w:val="left" w:pos="13220"/>
              </w:tabs>
              <w:jc w:val="center"/>
              <w:rPr>
                <w:rFonts w:cs="Arial"/>
                <w:b/>
                <w:sz w:val="10"/>
                <w:szCs w:val="18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6E060F87" wp14:editId="798EB0A4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131445</wp:posOffset>
                  </wp:positionV>
                  <wp:extent cx="504825" cy="510540"/>
                  <wp:effectExtent l="0" t="0" r="9525" b="381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22" t="35353" r="9360" b="48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23A3" w:rsidRPr="00CB7600" w:rsidTr="007C23A3">
        <w:trPr>
          <w:trHeight w:val="838"/>
        </w:trPr>
        <w:tc>
          <w:tcPr>
            <w:tcW w:w="2055" w:type="dxa"/>
            <w:shd w:val="clear" w:color="auto" w:fill="auto"/>
          </w:tcPr>
          <w:p w:rsidR="007C23A3" w:rsidRDefault="007C23A3" w:rsidP="00B47E71">
            <w:pPr>
              <w:tabs>
                <w:tab w:val="left" w:pos="13220"/>
              </w:tabs>
              <w:jc w:val="center"/>
              <w:rPr>
                <w:rFonts w:cs="Arial"/>
                <w:b/>
                <w:sz w:val="10"/>
                <w:szCs w:val="18"/>
              </w:rPr>
            </w:pPr>
          </w:p>
          <w:p w:rsidR="007C23A3" w:rsidRPr="00CB7600" w:rsidRDefault="007C23A3" w:rsidP="00B47E71">
            <w:pPr>
              <w:tabs>
                <w:tab w:val="left" w:pos="13220"/>
              </w:tabs>
              <w:jc w:val="center"/>
              <w:rPr>
                <w:rFonts w:cs="Arial"/>
                <w:b/>
                <w:sz w:val="10"/>
                <w:szCs w:val="18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E10F4E2" wp14:editId="6B8F9003">
                  <wp:extent cx="723900" cy="746833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35" cy="745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7C23A3" w:rsidRDefault="007C23A3" w:rsidP="00B47E71">
            <w:pPr>
              <w:tabs>
                <w:tab w:val="left" w:pos="13220"/>
              </w:tabs>
              <w:jc w:val="center"/>
              <w:rPr>
                <w:rFonts w:cs="Arial"/>
                <w:b/>
                <w:sz w:val="30"/>
                <w:szCs w:val="30"/>
              </w:rPr>
            </w:pPr>
          </w:p>
          <w:p w:rsidR="007C23A3" w:rsidRPr="0092434D" w:rsidRDefault="007C23A3" w:rsidP="00B47E71">
            <w:pPr>
              <w:pStyle w:val="Contenidodelmarco"/>
              <w:jc w:val="center"/>
              <w:rPr>
                <w:b/>
                <w:sz w:val="18"/>
                <w:szCs w:val="18"/>
                <w:lang w:val="es-MX"/>
              </w:rPr>
            </w:pPr>
            <w:r w:rsidRPr="0092434D">
              <w:rPr>
                <w:b/>
                <w:sz w:val="18"/>
                <w:szCs w:val="18"/>
                <w:lang w:val="es-MX"/>
              </w:rPr>
              <w:t>Secretaría de Educación</w:t>
            </w:r>
          </w:p>
          <w:p w:rsidR="007C23A3" w:rsidRPr="0092434D" w:rsidRDefault="007C23A3" w:rsidP="00B47E71">
            <w:pPr>
              <w:pStyle w:val="Contenidodelmarco"/>
              <w:jc w:val="center"/>
              <w:rPr>
                <w:b/>
                <w:sz w:val="18"/>
                <w:szCs w:val="18"/>
                <w:lang w:val="es-MX"/>
              </w:rPr>
            </w:pPr>
            <w:r w:rsidRPr="0092434D">
              <w:rPr>
                <w:b/>
                <w:sz w:val="18"/>
                <w:szCs w:val="18"/>
                <w:lang w:val="es-MX"/>
              </w:rPr>
              <w:t>Subsecretaría de Educación Básica</w:t>
            </w:r>
          </w:p>
          <w:p w:rsidR="007C23A3" w:rsidRPr="0092434D" w:rsidRDefault="007C23A3" w:rsidP="00B47E71">
            <w:pPr>
              <w:pStyle w:val="Contenidodelmarco"/>
              <w:jc w:val="center"/>
              <w:rPr>
                <w:b/>
                <w:sz w:val="18"/>
                <w:szCs w:val="18"/>
                <w:lang w:val="es-MX"/>
              </w:rPr>
            </w:pPr>
            <w:r w:rsidRPr="0092434D">
              <w:rPr>
                <w:b/>
                <w:sz w:val="18"/>
                <w:szCs w:val="18"/>
                <w:lang w:val="es-MX"/>
              </w:rPr>
              <w:t>Coordinación Estatal del Programa de</w:t>
            </w:r>
          </w:p>
          <w:p w:rsidR="007C23A3" w:rsidRPr="0092434D" w:rsidRDefault="007C23A3" w:rsidP="00B47E71">
            <w:pPr>
              <w:pStyle w:val="Contenidodelmarco"/>
              <w:jc w:val="center"/>
              <w:rPr>
                <w:b/>
                <w:sz w:val="18"/>
                <w:szCs w:val="18"/>
                <w:lang w:val="es-MX"/>
              </w:rPr>
            </w:pPr>
            <w:r w:rsidRPr="0092434D">
              <w:rPr>
                <w:b/>
                <w:sz w:val="18"/>
                <w:szCs w:val="18"/>
                <w:lang w:val="es-MX"/>
              </w:rPr>
              <w:t>Escuelas de Tiempo Completo</w:t>
            </w:r>
          </w:p>
          <w:p w:rsidR="007C23A3" w:rsidRPr="00594C28" w:rsidRDefault="007C23A3" w:rsidP="00B47E71">
            <w:pPr>
              <w:tabs>
                <w:tab w:val="left" w:pos="13220"/>
              </w:tabs>
              <w:jc w:val="center"/>
              <w:rPr>
                <w:rFonts w:cs="Arial"/>
                <w:b/>
                <w:bCs/>
                <w:i/>
                <w:sz w:val="20"/>
                <w:lang w:val="es-MX"/>
              </w:rPr>
            </w:pPr>
            <w:r w:rsidRPr="0092434D">
              <w:rPr>
                <w:rFonts w:cs="Arial"/>
                <w:b/>
                <w:bCs/>
                <w:i/>
                <w:sz w:val="18"/>
                <w:szCs w:val="18"/>
                <w:lang w:val="es-MX"/>
              </w:rPr>
              <w:t>Ciclo escolar 2017-2018.</w:t>
            </w:r>
          </w:p>
        </w:tc>
        <w:tc>
          <w:tcPr>
            <w:tcW w:w="1459" w:type="dxa"/>
            <w:shd w:val="clear" w:color="auto" w:fill="auto"/>
          </w:tcPr>
          <w:p w:rsidR="007C23A3" w:rsidRPr="00CB7600" w:rsidRDefault="007C23A3" w:rsidP="00B47E71">
            <w:pPr>
              <w:tabs>
                <w:tab w:val="left" w:pos="13220"/>
              </w:tabs>
              <w:jc w:val="center"/>
              <w:rPr>
                <w:rFonts w:cs="Arial"/>
                <w:b/>
                <w:sz w:val="10"/>
                <w:szCs w:val="18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7D94C456" wp14:editId="4F3D242F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131445</wp:posOffset>
                  </wp:positionV>
                  <wp:extent cx="504825" cy="510540"/>
                  <wp:effectExtent l="0" t="0" r="9525" b="381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22" t="35353" r="9360" b="48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C23A3" w:rsidRDefault="007C23A3" w:rsidP="0092434D">
      <w:pPr>
        <w:suppressAutoHyphens w:val="0"/>
        <w:jc w:val="both"/>
        <w:rPr>
          <w:rFonts w:ascii="Calibri" w:hAnsi="Calibri"/>
          <w:sz w:val="20"/>
          <w:lang w:val="es-MX"/>
        </w:rPr>
      </w:pPr>
    </w:p>
    <w:p w:rsidR="007C23A3" w:rsidRDefault="007C23A3" w:rsidP="0092434D">
      <w:pPr>
        <w:suppressAutoHyphens w:val="0"/>
        <w:jc w:val="both"/>
        <w:rPr>
          <w:rFonts w:ascii="Calibri" w:hAnsi="Calibri"/>
          <w:sz w:val="20"/>
          <w:lang w:val="es-MX"/>
        </w:rPr>
      </w:pPr>
    </w:p>
    <w:p w:rsidR="007C23A3" w:rsidRDefault="007C23A3" w:rsidP="007C23A3">
      <w:pPr>
        <w:jc w:val="both"/>
        <w:rPr>
          <w:rFonts w:cs="Arial"/>
          <w:b/>
          <w:bCs/>
          <w:sz w:val="28"/>
          <w:szCs w:val="28"/>
          <w:lang w:val="es-MX"/>
        </w:rPr>
      </w:pPr>
      <w:r w:rsidRPr="007C23A3">
        <w:rPr>
          <w:rFonts w:cs="Arial"/>
          <w:b/>
          <w:bCs/>
          <w:sz w:val="28"/>
          <w:szCs w:val="28"/>
          <w:lang w:val="es-MX"/>
        </w:rPr>
        <w:t>Lineamientos de la Estrategia Integral de Asistencia Social Alimentaria 2017</w:t>
      </w:r>
    </w:p>
    <w:p w:rsidR="007C23A3" w:rsidRPr="007C23A3" w:rsidRDefault="007C23A3" w:rsidP="007C23A3">
      <w:pPr>
        <w:jc w:val="both"/>
        <w:rPr>
          <w:rFonts w:cs="Arial"/>
          <w:b/>
          <w:bCs/>
          <w:sz w:val="28"/>
          <w:szCs w:val="28"/>
          <w:lang w:val="es-MX"/>
        </w:rPr>
      </w:pPr>
    </w:p>
    <w:p w:rsidR="007C23A3" w:rsidRPr="007C23A3" w:rsidRDefault="007C23A3" w:rsidP="007C23A3">
      <w:pPr>
        <w:jc w:val="both"/>
        <w:rPr>
          <w:rFonts w:cs="Arial"/>
          <w:b/>
          <w:bCs/>
          <w:sz w:val="28"/>
          <w:szCs w:val="28"/>
          <w:lang w:val="es-MX"/>
        </w:rPr>
      </w:pPr>
      <w:r w:rsidRPr="007C23A3">
        <w:rPr>
          <w:rFonts w:cs="Arial"/>
          <w:b/>
          <w:bCs/>
          <w:sz w:val="28"/>
          <w:szCs w:val="28"/>
          <w:lang w:val="es-MX"/>
        </w:rPr>
        <w:t>Selección y adquisición de los insumos alimentarios</w:t>
      </w:r>
    </w:p>
    <w:p w:rsidR="007C23A3" w:rsidRPr="007C23A3" w:rsidRDefault="007C23A3" w:rsidP="007C23A3">
      <w:pPr>
        <w:jc w:val="both"/>
        <w:rPr>
          <w:rFonts w:cs="Arial"/>
          <w:lang w:val="es-MX"/>
        </w:rPr>
      </w:pPr>
      <w:r w:rsidRPr="007C23A3">
        <w:rPr>
          <w:rFonts w:cs="Arial"/>
          <w:lang w:val="es-MX"/>
        </w:rPr>
        <w:t>Para adquirir los insumos alimentarios seleccionados, suelen llevarse a cabo licitaciones públicas con el objetivo de contratar un proveedor (productor directo o comercializador), considerando el cumplimiento de las especificaciones establecidas, su capacidad de producción, almacenamiento y distribución, las prácticas de higiene y otros controles que aseguren la inocuidad de los insumos alimentarios; así como el precio y su financiamiento, sin perder de vista el objetivo de los programas alimentarios. Asimismo, se establecen los términos y condiciones a los que deben ajustarse los licitantes que decidan participar en el proceso. Se deben considerar al menos, los siguientes puntos:</w:t>
      </w:r>
    </w:p>
    <w:p w:rsidR="007C23A3" w:rsidRPr="00292E25" w:rsidRDefault="007C23A3" w:rsidP="007C23A3">
      <w:pPr>
        <w:pStyle w:val="Default"/>
        <w:jc w:val="both"/>
        <w:rPr>
          <w:rFonts w:ascii="Arial" w:hAnsi="Arial" w:cs="Arial"/>
        </w:rPr>
      </w:pPr>
    </w:p>
    <w:p w:rsidR="007C23A3" w:rsidRPr="00292E25" w:rsidRDefault="007C23A3" w:rsidP="007C23A3">
      <w:pPr>
        <w:pStyle w:val="Default"/>
        <w:spacing w:after="150"/>
        <w:jc w:val="both"/>
        <w:rPr>
          <w:rFonts w:ascii="Arial" w:hAnsi="Arial" w:cs="Arial"/>
          <w:sz w:val="22"/>
          <w:szCs w:val="22"/>
        </w:rPr>
      </w:pPr>
      <w:r w:rsidRPr="00292E25">
        <w:rPr>
          <w:rFonts w:ascii="Arial" w:hAnsi="Arial" w:cs="Arial"/>
          <w:sz w:val="22"/>
          <w:szCs w:val="22"/>
        </w:rPr>
        <w:t xml:space="preserve">Criterios de evaluación (se utilizarán para establecer los criterios de selección de las ofertas y los requisitos que deberá poseer el licitante para ejecutar el contrato). </w:t>
      </w:r>
    </w:p>
    <w:p w:rsidR="007C23A3" w:rsidRPr="00292E25" w:rsidRDefault="007C23A3" w:rsidP="007C23A3">
      <w:pPr>
        <w:pStyle w:val="Default"/>
        <w:numPr>
          <w:ilvl w:val="0"/>
          <w:numId w:val="4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292E25">
        <w:rPr>
          <w:rFonts w:ascii="Arial" w:hAnsi="Arial" w:cs="Arial"/>
          <w:sz w:val="22"/>
          <w:szCs w:val="22"/>
        </w:rPr>
        <w:t xml:space="preserve">Presentación de propuestas (técnica y económica por parte de los licitantes). </w:t>
      </w:r>
    </w:p>
    <w:p w:rsidR="007C23A3" w:rsidRPr="00292E25" w:rsidRDefault="007C23A3" w:rsidP="007C23A3">
      <w:pPr>
        <w:pStyle w:val="Default"/>
        <w:numPr>
          <w:ilvl w:val="0"/>
          <w:numId w:val="4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292E25">
        <w:rPr>
          <w:rFonts w:ascii="Arial" w:hAnsi="Arial" w:cs="Arial"/>
          <w:sz w:val="22"/>
          <w:szCs w:val="22"/>
        </w:rPr>
        <w:t xml:space="preserve">Plan de rutas de entrega y cronograma de cumplimiento. </w:t>
      </w:r>
    </w:p>
    <w:p w:rsidR="007C23A3" w:rsidRPr="00292E25" w:rsidRDefault="007C23A3" w:rsidP="007C23A3">
      <w:pPr>
        <w:pStyle w:val="Default"/>
        <w:numPr>
          <w:ilvl w:val="0"/>
          <w:numId w:val="4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292E25">
        <w:rPr>
          <w:rFonts w:ascii="Arial" w:hAnsi="Arial" w:cs="Arial"/>
          <w:sz w:val="22"/>
          <w:szCs w:val="22"/>
        </w:rPr>
        <w:t xml:space="preserve">Especificaciones Técnicas de Calidad (ETC) de los insumos alimentarios  Condiciones de transporte y embalaje de los insumos por parte del proveedor. </w:t>
      </w:r>
    </w:p>
    <w:p w:rsidR="007C23A3" w:rsidRPr="00292E25" w:rsidRDefault="007C23A3" w:rsidP="007C23A3">
      <w:pPr>
        <w:pStyle w:val="Default"/>
        <w:numPr>
          <w:ilvl w:val="0"/>
          <w:numId w:val="4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292E25">
        <w:rPr>
          <w:rFonts w:ascii="Arial" w:hAnsi="Arial" w:cs="Arial"/>
          <w:sz w:val="22"/>
          <w:szCs w:val="22"/>
        </w:rPr>
        <w:t xml:space="preserve">Solicitud de documentos de control de cumplimiento de ETC, especificando las características del documento, frecuencia con que deben realizarse y entregarse al SEDIF: </w:t>
      </w:r>
    </w:p>
    <w:p w:rsidR="007C23A3" w:rsidRPr="00292E25" w:rsidRDefault="007C23A3" w:rsidP="007C23A3">
      <w:pPr>
        <w:pStyle w:val="Default"/>
        <w:numPr>
          <w:ilvl w:val="0"/>
          <w:numId w:val="4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292E25">
        <w:rPr>
          <w:rFonts w:ascii="Arial" w:hAnsi="Arial" w:cs="Arial"/>
          <w:sz w:val="22"/>
          <w:szCs w:val="22"/>
        </w:rPr>
        <w:t xml:space="preserve">Certificados de Calidad. Documento que declara la conformidad de las características de un producto con base en una determinada norma o especificaciones solicitadas. Este documento no reemplaza a los análisis de laboratorio que se realizan durante el periodo establecido durante el contrato. </w:t>
      </w:r>
    </w:p>
    <w:p w:rsidR="007C23A3" w:rsidRPr="00292E25" w:rsidRDefault="007C23A3" w:rsidP="007C23A3">
      <w:pPr>
        <w:pStyle w:val="Default"/>
        <w:numPr>
          <w:ilvl w:val="0"/>
          <w:numId w:val="4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292E25">
        <w:rPr>
          <w:rFonts w:ascii="Arial" w:hAnsi="Arial" w:cs="Arial"/>
          <w:sz w:val="22"/>
          <w:szCs w:val="22"/>
        </w:rPr>
        <w:t xml:space="preserve">Análisis de laboratorio realizados por laboratorios acreditados ante la Entidad Mexicana de Acreditación (EMA). Estos se deben solicitar periódicamente para corroborar el cumplimiento de las ETC. </w:t>
      </w:r>
    </w:p>
    <w:p w:rsidR="007C23A3" w:rsidRPr="00292E25" w:rsidRDefault="007C23A3" w:rsidP="007C23A3">
      <w:pPr>
        <w:pStyle w:val="Default"/>
        <w:numPr>
          <w:ilvl w:val="0"/>
          <w:numId w:val="4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292E25">
        <w:rPr>
          <w:rFonts w:ascii="Arial" w:hAnsi="Arial" w:cs="Arial"/>
          <w:sz w:val="22"/>
          <w:szCs w:val="22"/>
        </w:rPr>
        <w:t xml:space="preserve">Certificados de fumigación para transporte y almacenes, indicando frecuencia, plagas que controla y sustancias químicas utilizadas, así como la licencia en la que se acredite a la empresa encargada del control de plagas, expedida por la Secretaría de Salud. </w:t>
      </w:r>
    </w:p>
    <w:p w:rsidR="007C23A3" w:rsidRPr="00292E25" w:rsidRDefault="007C23A3" w:rsidP="007C23A3">
      <w:pPr>
        <w:pStyle w:val="Default"/>
        <w:numPr>
          <w:ilvl w:val="0"/>
          <w:numId w:val="4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292E25">
        <w:rPr>
          <w:rFonts w:ascii="Arial" w:hAnsi="Arial" w:cs="Arial"/>
          <w:sz w:val="22"/>
          <w:szCs w:val="22"/>
        </w:rPr>
        <w:lastRenderedPageBreak/>
        <w:t xml:space="preserve">Visitas de inspección sanitaria a almacenes de proveedores, indicando las condiciones bajo las cuales se llevarán a cabo. </w:t>
      </w:r>
    </w:p>
    <w:p w:rsidR="007C23A3" w:rsidRPr="00292E25" w:rsidRDefault="007C23A3" w:rsidP="007C23A3">
      <w:pPr>
        <w:pStyle w:val="Default"/>
        <w:numPr>
          <w:ilvl w:val="0"/>
          <w:numId w:val="4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292E25">
        <w:rPr>
          <w:rFonts w:ascii="Arial" w:hAnsi="Arial" w:cs="Arial"/>
          <w:sz w:val="22"/>
          <w:szCs w:val="22"/>
        </w:rPr>
        <w:t xml:space="preserve">Sanciones o penalizaciones por incumplimiento en ETC, en la entrega de documentación de control y en las entregas de insumos a los beneficiarios. </w:t>
      </w:r>
    </w:p>
    <w:p w:rsidR="007C23A3" w:rsidRDefault="007C23A3" w:rsidP="007C23A3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92E25">
        <w:rPr>
          <w:rFonts w:ascii="Arial" w:hAnsi="Arial" w:cs="Arial"/>
          <w:sz w:val="22"/>
          <w:szCs w:val="22"/>
        </w:rPr>
        <w:t xml:space="preserve">Anexos (en ellos pueden explicarse de manera detallada: características de las ofertas, guías de documentación a presentar, Especificaciones Técnicas de Calidad de los insumos, reglas a las que se sujetarán al presentar ofertas, entre otras). </w:t>
      </w:r>
    </w:p>
    <w:p w:rsidR="007C23A3" w:rsidRPr="00292E25" w:rsidRDefault="007C23A3" w:rsidP="007C23A3">
      <w:pPr>
        <w:pStyle w:val="Default"/>
        <w:ind w:left="780"/>
        <w:jc w:val="both"/>
        <w:rPr>
          <w:rFonts w:ascii="Arial" w:hAnsi="Arial" w:cs="Arial"/>
          <w:sz w:val="22"/>
          <w:szCs w:val="22"/>
        </w:rPr>
      </w:pPr>
    </w:p>
    <w:p w:rsidR="007C23A3" w:rsidRPr="007C23A3" w:rsidRDefault="007C23A3" w:rsidP="007C23A3">
      <w:pPr>
        <w:jc w:val="both"/>
        <w:rPr>
          <w:rFonts w:cs="Arial"/>
          <w:lang w:val="es-MX"/>
        </w:rPr>
      </w:pPr>
      <w:r w:rsidRPr="007C23A3">
        <w:rPr>
          <w:rFonts w:cs="Arial"/>
          <w:lang w:val="es-MX"/>
        </w:rPr>
        <w:t>Cabe resaltar la importancia de contar con un historial de cada uno de los proveedores contratados, que permita darle seguimiento y evaluar el desempeño y la calidad de su servicio para establecer su continuidad dentro del programa.</w:t>
      </w:r>
    </w:p>
    <w:p w:rsidR="007C23A3" w:rsidRPr="0092434D" w:rsidRDefault="007C23A3" w:rsidP="0092434D">
      <w:pPr>
        <w:suppressAutoHyphens w:val="0"/>
        <w:jc w:val="both"/>
        <w:rPr>
          <w:sz w:val="20"/>
          <w:lang w:val="es-MX"/>
        </w:rPr>
      </w:pPr>
    </w:p>
    <w:sectPr w:rsidR="007C23A3" w:rsidRPr="009243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B5ED7"/>
    <w:multiLevelType w:val="hybridMultilevel"/>
    <w:tmpl w:val="B0EE1B72"/>
    <w:lvl w:ilvl="0" w:tplc="15B6674E">
      <w:numFmt w:val="bullet"/>
      <w:lvlText w:val="-"/>
      <w:lvlJc w:val="left"/>
      <w:pPr>
        <w:ind w:left="10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" w:hAnsi="Courier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" w:hAnsi="Courier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" w:hAnsi="Courier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261C3C40"/>
    <w:multiLevelType w:val="hybridMultilevel"/>
    <w:tmpl w:val="8612C5E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CB395D"/>
    <w:multiLevelType w:val="hybridMultilevel"/>
    <w:tmpl w:val="11B24040"/>
    <w:lvl w:ilvl="0" w:tplc="515807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027F9"/>
    <w:multiLevelType w:val="multilevel"/>
    <w:tmpl w:val="2848C6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34D"/>
    <w:rsid w:val="001679F4"/>
    <w:rsid w:val="006D76CC"/>
    <w:rsid w:val="00784696"/>
    <w:rsid w:val="007C23A3"/>
    <w:rsid w:val="0092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16D2"/>
  <w15:docId w15:val="{6370598B-DD4A-45C4-91C3-2DD1349E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34D"/>
    <w:pPr>
      <w:suppressAutoHyphens/>
      <w:spacing w:after="0" w:line="240" w:lineRule="auto"/>
    </w:pPr>
    <w:rPr>
      <w:rFonts w:ascii="Arial" w:eastAsia="Times" w:hAnsi="Arial" w:cs="Times New Roman"/>
      <w:color w:val="00000A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2434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2434D"/>
    <w:rPr>
      <w:rFonts w:ascii="Arial" w:eastAsia="Times" w:hAnsi="Arial" w:cs="Times New Roman"/>
      <w:color w:val="00000A"/>
      <w:sz w:val="24"/>
      <w:szCs w:val="20"/>
      <w:lang w:val="en-US" w:eastAsia="es-ES"/>
    </w:rPr>
  </w:style>
  <w:style w:type="paragraph" w:customStyle="1" w:styleId="Contenidodelmarco">
    <w:name w:val="Contenido del marco"/>
    <w:basedOn w:val="Normal"/>
    <w:rsid w:val="0092434D"/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43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34D"/>
    <w:rPr>
      <w:rFonts w:ascii="Tahoma" w:eastAsia="Times" w:hAnsi="Tahoma" w:cs="Tahoma"/>
      <w:color w:val="00000A"/>
      <w:sz w:val="16"/>
      <w:szCs w:val="16"/>
      <w:lang w:val="en-US" w:eastAsia="es-ES"/>
    </w:rPr>
  </w:style>
  <w:style w:type="paragraph" w:customStyle="1" w:styleId="Default">
    <w:name w:val="Default"/>
    <w:rsid w:val="007C2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</dc:creator>
  <cp:lastModifiedBy>immer</cp:lastModifiedBy>
  <cp:revision>3</cp:revision>
  <cp:lastPrinted>2017-08-15T15:28:00Z</cp:lastPrinted>
  <dcterms:created xsi:type="dcterms:W3CDTF">2017-08-15T15:17:00Z</dcterms:created>
  <dcterms:modified xsi:type="dcterms:W3CDTF">2018-07-12T21:08:00Z</dcterms:modified>
</cp:coreProperties>
</file>